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before="240" w:after="240"/>
        <w:jc w:val="both"/>
        <w:outlineLvl w:val="0"/>
        <w:rPr>
          <w:rFonts w:ascii="Arial" w:hAnsi="Arial" w:eastAsia="" w:cs="" w:cstheme="majorBidi" w:eastAsiaTheme="majorEastAsia"/>
          <w:b/>
          <w:sz w:val="24"/>
          <w:szCs w:val="3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-494030</wp:posOffset>
            </wp:positionV>
            <wp:extent cx="2311400" cy="1479550"/>
            <wp:effectExtent l="0" t="0" r="0" b="0"/>
            <wp:wrapNone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eastAsia="" w:cs="Arial" w:eastAsiaTheme="majorEastAsia"/>
          <w:b/>
          <w:sz w:val="24"/>
          <w:szCs w:val="24"/>
        </w:rPr>
      </w:pPr>
      <w:r>
        <w:rPr/>
        <mc:AlternateContent>
          <mc:Choice Requires="wps">
            <w:drawing>
              <wp:anchor behindDoc="0" distT="0" distB="20320" distL="111125" distR="130175" simplePos="0" locked="0" layoutInCell="0" allowOverlap="1" relativeHeight="3" wp14:anchorId="37047462">
                <wp:simplePos x="0" y="0"/>
                <wp:positionH relativeFrom="margin">
                  <wp:posOffset>-33020</wp:posOffset>
                </wp:positionH>
                <wp:positionV relativeFrom="paragraph">
                  <wp:posOffset>-104140</wp:posOffset>
                </wp:positionV>
                <wp:extent cx="6267450" cy="1283970"/>
                <wp:effectExtent l="3175" t="3175" r="3175" b="3175"/>
                <wp:wrapSquare wrapText="bothSides"/>
                <wp:docPr id="2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1284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" w:cs="" w:ascii="Arial" w:hAnsi="Arial" w:cstheme="majorBidi" w:eastAsiaTheme="majorEastAsia"/>
                                <w:b/>
                                <w:sz w:val="24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eastAsia="" w:cs="" w:ascii="Arial" w:hAnsi="Arial" w:cstheme="majorBidi" w:eastAsiaTheme="majorEastAsia"/>
                                <w:b/>
                                <w:sz w:val="24"/>
                                <w:szCs w:val="32"/>
                              </w:rPr>
                              <w:t>ilan pédagogique des actions de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 xml:space="preserve"> formation « Hygiène alimentaire en établissement de restauration commerciale » </w:t>
                            </w:r>
                            <w:r>
                              <w:rPr>
                                <w:rFonts w:eastAsia="" w:cs="" w:ascii="Arial" w:hAnsi="Arial" w:cstheme="majorBidi" w:eastAsiaTheme="majorEastAsia"/>
                                <w:b/>
                                <w:sz w:val="24"/>
                                <w:szCs w:val="32"/>
                              </w:rPr>
                              <w:t>réalisées à transmettre à la D</w:t>
                            </w:r>
                            <w:r>
                              <w:rPr>
                                <w:rFonts w:eastAsia="" w:cs="" w:ascii="Arial" w:hAnsi="Arial" w:cstheme="majorBidi" w:eastAsiaTheme="majorEastAsia"/>
                                <w:b/>
                                <w:sz w:val="24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eastAsia="" w:cs="" w:ascii="Arial" w:hAnsi="Arial" w:cstheme="majorBidi" w:eastAsiaTheme="majorEastAsia"/>
                                <w:b/>
                                <w:sz w:val="24"/>
                                <w:szCs w:val="32"/>
                              </w:rPr>
                              <w:t xml:space="preserve">AAF dont dépend le siège social de l’organisme de formation,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" w:cs="" w:ascii="Arial" w:hAnsi="Arial" w:cstheme="majorBidi" w:eastAsiaTheme="majorEastAsia"/>
                                <w:b/>
                                <w:sz w:val="24"/>
                                <w:szCs w:val="32"/>
                              </w:rPr>
                              <w:t>avant le 31 janvier de chaque année.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Arrêté du 12 février 2024 relatif au cahier des charges de la formation spécifique en matière d'hygiène alimentaire adaptée à l'activité des établissements de restauration commerciale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stroked="t" o:allowincell="f" style="position:absolute;margin-left:-2.6pt;margin-top:-8.2pt;width:493.45pt;height:101.05pt;mso-wrap-style:square;v-text-anchor:top;mso-position-horizontal-relative:margin" wp14:anchorId="37047462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" w:cs="" w:ascii="Arial" w:hAnsi="Arial" w:cstheme="majorBidi" w:eastAsiaTheme="majorEastAsia"/>
                          <w:b/>
                          <w:sz w:val="24"/>
                          <w:szCs w:val="32"/>
                        </w:rPr>
                        <w:t>B</w:t>
                      </w:r>
                      <w:r>
                        <w:rPr>
                          <w:rFonts w:eastAsia="" w:cs="" w:ascii="Arial" w:hAnsi="Arial" w:cstheme="majorBidi" w:eastAsiaTheme="majorEastAsia"/>
                          <w:b/>
                          <w:sz w:val="24"/>
                          <w:szCs w:val="32"/>
                        </w:rPr>
                        <w:t>ilan pédagogique des actions de</w:t>
                      </w: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 xml:space="preserve"> formation « Hygiène alimentaire en établissement de restauration commerciale » </w:t>
                      </w:r>
                      <w:r>
                        <w:rPr>
                          <w:rFonts w:eastAsia="" w:cs="" w:ascii="Arial" w:hAnsi="Arial" w:cstheme="majorBidi" w:eastAsiaTheme="majorEastAsia"/>
                          <w:b/>
                          <w:sz w:val="24"/>
                          <w:szCs w:val="32"/>
                        </w:rPr>
                        <w:t>réalisées à transmettre à la D</w:t>
                      </w:r>
                      <w:r>
                        <w:rPr>
                          <w:rFonts w:eastAsia="" w:cs="" w:ascii="Arial" w:hAnsi="Arial" w:cstheme="majorBidi" w:eastAsiaTheme="majorEastAsia"/>
                          <w:b/>
                          <w:sz w:val="24"/>
                          <w:szCs w:val="32"/>
                        </w:rPr>
                        <w:t>R</w:t>
                      </w:r>
                      <w:r>
                        <w:rPr>
                          <w:rFonts w:eastAsia="" w:cs="" w:ascii="Arial" w:hAnsi="Arial" w:cstheme="majorBidi" w:eastAsiaTheme="majorEastAsia"/>
                          <w:b/>
                          <w:sz w:val="24"/>
                          <w:szCs w:val="32"/>
                        </w:rPr>
                        <w:t xml:space="preserve">AAF dont dépend le siège social de l’organisme de formation,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" w:cs="" w:ascii="Arial" w:hAnsi="Arial" w:cstheme="majorBidi" w:eastAsiaTheme="majorEastAsia"/>
                          <w:b/>
                          <w:sz w:val="24"/>
                          <w:szCs w:val="32"/>
                        </w:rPr>
                        <w:t>avant le 31 janvier de chaque année.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Arrêté du 12 février 2024 relatif au cahier des charges de la formation spécifique en matière d'hygiène alimentaire adaptée à l'activité des établissements de restauration commerciale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Toc93926668"/>
      <w:bookmarkStart w:id="1" w:name="_Toc159934228"/>
      <w:bookmarkStart w:id="2" w:name="_Toc93926668"/>
      <w:bookmarkStart w:id="3" w:name="_Toc159934228"/>
      <w:bookmarkEnd w:id="2"/>
      <w:bookmarkEnd w:id="3"/>
    </w:p>
    <w:p>
      <w:pPr>
        <w:pStyle w:val="Normal"/>
        <w:rPr>
          <w:rFonts w:ascii="Arial" w:hAnsi="Arial" w:cs="Arial"/>
        </w:rPr>
      </w:pPr>
      <w:bookmarkStart w:id="4" w:name="_Toc93926668"/>
      <w:bookmarkEnd w:id="4"/>
      <w:r>
        <w:rPr>
          <w:rFonts w:cs="Arial" w:ascii="Arial" w:hAnsi="Arial"/>
        </w:rPr>
        <w:t>Organisme de formation 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Région du siège social de l’organisme: ..............................................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Année d'activité: 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Référence de l’arrêté d’enregistrement de l’organisme de formation 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Nombre de stagiaires formés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Nombre de sessions de formation réalisées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Contact en charge du dossier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Nom et prénom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Adresse électronique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Numéro de téléphone :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Je souhaite le retrait de mon organisme de formation de la liste diffusée au public :</w:t>
      </w:r>
    </w:p>
    <w:p>
      <w:pPr>
        <w:pStyle w:val="Normal"/>
        <w:spacing w:before="120" w:after="24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eastAsia="Wingdings" w:cs="Wingdings" w:ascii="Wingdings" w:hAnsi="Wingdings"/>
        </w:rPr>
        <w:sym w:font="Wingdings" w:char="f06f"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  <w:tab/>
        <w:tab/>
      </w:r>
      <w:r>
        <w:rPr>
          <w:rFonts w:eastAsia="Wingdings" w:cs="Wingdings" w:ascii="Wingdings" w:hAnsi="Wingdings"/>
        </w:rPr>
        <w:sym w:font="Wingdings" w:char="f06f"/>
      </w:r>
      <w:r>
        <w:rPr>
          <w:rFonts w:cs="Arial" w:ascii="Arial" w:hAnsi="Arial"/>
        </w:rPr>
        <w:t xml:space="preserve"> non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Je m’engage à utiliser la dénomination « formation spécifique en matière d’hygiène alimentaire adaptée à l’activité des établissements de restauration commerciale » pour toute communication relative à la formation, à l’exclusion de toute version abrégée ou variante faisant apparaître la mention HACCP.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Fait pour servir et valoir ce que de droit,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Fait à ……………….</w:t>
      </w:r>
    </w:p>
    <w:p>
      <w:pPr>
        <w:pStyle w:val="Normal"/>
        <w:spacing w:before="12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Le .............................</w:t>
      </w:r>
    </w:p>
    <w:p>
      <w:pPr>
        <w:pStyle w:val="Normal"/>
        <w:spacing w:before="120" w:after="240"/>
        <w:jc w:val="right"/>
        <w:rPr>
          <w:rFonts w:ascii="Arial" w:hAnsi="Arial" w:cs="Arial"/>
        </w:rPr>
      </w:pPr>
      <w:r>
        <w:rPr>
          <w:rFonts w:cs="Arial" w:ascii="Arial" w:hAnsi="Arial"/>
        </w:rPr>
        <w:t>Signature, cachet et qualité du dispensateur de formation :</w:t>
      </w:r>
      <w:bookmarkStart w:id="5" w:name="_GoBack"/>
      <w:bookmarkEnd w:id="5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002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LibreOffice/7.6.5.2$Windows_x86 LibreOffice_project/38d5f62f85355c192ef5f1dd47c5c0c0c6d6598b</Application>
  <AppVersion>15.0000</AppVersion>
  <Pages>1</Pages>
  <Words>197</Words>
  <Characters>1171</Characters>
  <CharactersWithSpaces>1352</CharactersWithSpaces>
  <Paragraphs>20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2024-03-28T14:07:00Z</dcterms:created>
  <dc:creator>francois.bauvineau</dc:creator>
  <dc:description/>
  <dc:language>fr-FR</dc:language>
  <cp:lastModifiedBy/>
  <dcterms:modified xsi:type="dcterms:W3CDTF">2024-04-17T14:11:14Z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